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7EF1" w14:textId="77777777" w:rsidR="00940BAD" w:rsidRPr="001D5FCE" w:rsidRDefault="00940BAD" w:rsidP="00940BAD">
      <w:pPr>
        <w:pStyle w:val="Potsikko"/>
        <w:rPr>
          <w:sz w:val="28"/>
          <w:szCs w:val="28"/>
        </w:rPr>
      </w:pPr>
      <w:r w:rsidRPr="001D5FCE">
        <w:rPr>
          <w:sz w:val="28"/>
          <w:szCs w:val="28"/>
        </w:rPr>
        <w:t>Rintarauhasen paksuneulanäyte</w:t>
      </w:r>
    </w:p>
    <w:p w14:paraId="16657EF2" w14:textId="77777777" w:rsidR="00940BAD" w:rsidRPr="00940BAD" w:rsidRDefault="00940BAD" w:rsidP="00940BAD">
      <w:r w:rsidRPr="00940BAD">
        <w:t>Paksuneulanäytteellä tutkitaan rintarauhasen kudostyyppiä. Näytteenotto tapahtuu ultra</w:t>
      </w:r>
      <w:r w:rsidRPr="00940BAD">
        <w:softHyphen/>
        <w:t>äänikuvauksen tai röntgenkuvauksen avulla paikallispuudutuksessa. Toimenpidettä voidaan kutsua myös karkeanaula- (KNB) tai paksuneulabiopsiaksi (PNB).</w:t>
      </w:r>
    </w:p>
    <w:p w14:paraId="16657EF3" w14:textId="77777777" w:rsidR="00940BAD" w:rsidRPr="00940BAD" w:rsidRDefault="00940BAD" w:rsidP="00940BAD">
      <w:pPr>
        <w:pStyle w:val="Otsikko1"/>
      </w:pPr>
      <w:r w:rsidRPr="00940BAD">
        <w:t>Tutkimukseen valmistautuminen</w:t>
      </w:r>
    </w:p>
    <w:p w14:paraId="16657EF4" w14:textId="77777777" w:rsidR="00940BAD" w:rsidRPr="00940BAD" w:rsidRDefault="00940BAD" w:rsidP="00940BAD">
      <w:r w:rsidRPr="00940BAD">
        <w:t>Esiv</w:t>
      </w:r>
      <w:r>
        <w:t>almisteluja ei ole, joten voit</w:t>
      </w:r>
      <w:r w:rsidRPr="00940BAD">
        <w:t xml:space="preserve"> </w:t>
      </w:r>
      <w:r>
        <w:t>syödä, juoda ja ottaa lääkkeesi</w:t>
      </w:r>
      <w:r w:rsidRPr="00940BAD">
        <w:t xml:space="preserve"> normaalisti.</w:t>
      </w:r>
    </w:p>
    <w:p w14:paraId="16657EF5" w14:textId="77777777" w:rsidR="00940BAD" w:rsidRPr="007F1360" w:rsidRDefault="00940BAD" w:rsidP="00940BAD">
      <w:pPr>
        <w:rPr>
          <w:sz w:val="16"/>
          <w:szCs w:val="16"/>
        </w:rPr>
      </w:pPr>
    </w:p>
    <w:p w14:paraId="16657EF6" w14:textId="77777777" w:rsidR="00940BAD" w:rsidRPr="00940BAD" w:rsidRDefault="00940BAD" w:rsidP="00940BAD">
      <w:r>
        <w:t>Mikäli tiedät olevasi</w:t>
      </w:r>
      <w:r w:rsidRPr="00940BAD">
        <w:t xml:space="preserve"> yliherkkä puudutusaineelle tai </w:t>
      </w:r>
      <w:r>
        <w:t>sinulla</w:t>
      </w:r>
      <w:r w:rsidRPr="00940BAD">
        <w:t xml:space="preserve"> on käytössä Marevan</w:t>
      </w:r>
      <w:r w:rsidRPr="00940BAD">
        <w:rPr>
          <w:rFonts w:cs="Arial"/>
          <w:vertAlign w:val="superscript"/>
        </w:rPr>
        <w:t>®</w:t>
      </w:r>
      <w:r w:rsidRPr="00940BAD">
        <w:t xml:space="preserve"> tai </w:t>
      </w:r>
      <w:proofErr w:type="spellStart"/>
      <w:r w:rsidRPr="00940BAD">
        <w:t>Plavix</w:t>
      </w:r>
      <w:proofErr w:type="spellEnd"/>
      <w:r w:rsidRPr="00940BAD">
        <w:rPr>
          <w:rFonts w:cs="Arial"/>
          <w:vertAlign w:val="superscript"/>
        </w:rPr>
        <w:t>®</w:t>
      </w:r>
      <w:r w:rsidRPr="00940BAD">
        <w:t xml:space="preserve"> lä</w:t>
      </w:r>
      <w:r>
        <w:t>äkitys, ilmoita</w:t>
      </w:r>
      <w:r w:rsidRPr="00940BAD">
        <w:t xml:space="preserve"> siitä hoitohenkilökunnalle ennen tutkimusta.</w:t>
      </w:r>
    </w:p>
    <w:p w14:paraId="16657EF7" w14:textId="77777777" w:rsidR="00940BAD" w:rsidRPr="00940BAD" w:rsidRDefault="00940BAD" w:rsidP="00940BAD">
      <w:pPr>
        <w:pStyle w:val="Otsikko1"/>
      </w:pPr>
      <w:r w:rsidRPr="00940BAD">
        <w:t>Tutkimuksen suorittaminen</w:t>
      </w:r>
    </w:p>
    <w:p w14:paraId="16657EF8" w14:textId="77777777" w:rsidR="00940BAD" w:rsidRPr="00940BAD" w:rsidRDefault="00940BAD" w:rsidP="00940BAD">
      <w:r w:rsidRPr="00940BAD">
        <w:t>Näytteenoton suorittaa röntgenlääkäri röntgenhoitajan avustamana.</w:t>
      </w:r>
    </w:p>
    <w:p w14:paraId="16657EF9" w14:textId="77777777" w:rsidR="00940BAD" w:rsidRPr="007F1360" w:rsidRDefault="00940BAD" w:rsidP="00940BAD">
      <w:pPr>
        <w:rPr>
          <w:sz w:val="16"/>
          <w:szCs w:val="16"/>
        </w:rPr>
      </w:pPr>
    </w:p>
    <w:p w14:paraId="16657EFA" w14:textId="77777777" w:rsidR="00940BAD" w:rsidRPr="00940BAD" w:rsidRDefault="00940BAD" w:rsidP="00940BAD">
      <w:r w:rsidRPr="00940BAD">
        <w:t>Aluksi määritetään näytteenottotapa. Useimmiten rintarauhasta tutkitaan ensin ultraäänilaitteella. Jos rinnassa oleva mu</w:t>
      </w:r>
      <w:r>
        <w:t>utosalue erottuu ultraäänitutki</w:t>
      </w:r>
      <w:r w:rsidRPr="00940BAD">
        <w:t>muksessa, näyte voidaan ottaa ultraääntä apuna käyttäen tutkimuspöydällä makuuasennossa.</w:t>
      </w:r>
    </w:p>
    <w:p w14:paraId="16657EFB" w14:textId="77777777" w:rsidR="00940BAD" w:rsidRPr="007F1360" w:rsidRDefault="00940BAD" w:rsidP="00940BAD">
      <w:pPr>
        <w:rPr>
          <w:sz w:val="16"/>
          <w:szCs w:val="16"/>
        </w:rPr>
      </w:pPr>
    </w:p>
    <w:p w14:paraId="16657EFC" w14:textId="77777777" w:rsidR="00940BAD" w:rsidRPr="00940BAD" w:rsidRDefault="00940BAD" w:rsidP="00940BAD">
      <w:r w:rsidRPr="00940BAD">
        <w:t>Mikäli rintamuutos on havaittavissa vain mammografiakuvassa, näyte otetaan istuma-asennossa röntgensäteitä käyttäen. Näytettä otettaessa rinta on kevyesti puristettuna kahden levyn väliin. Rinnasta otetaan kaksi kuvaa, joiden avulla näytteenottopaikka määritetään tarkasti.</w:t>
      </w:r>
    </w:p>
    <w:p w14:paraId="16657EFD" w14:textId="77777777" w:rsidR="00940BAD" w:rsidRPr="007F1360" w:rsidRDefault="00940BAD" w:rsidP="00940BAD">
      <w:pPr>
        <w:rPr>
          <w:sz w:val="16"/>
          <w:szCs w:val="16"/>
        </w:rPr>
      </w:pPr>
    </w:p>
    <w:p w14:paraId="16657EFE" w14:textId="2EB115A7" w:rsidR="00940BAD" w:rsidRPr="00940BAD" w:rsidRDefault="00940BAD" w:rsidP="00940BAD">
      <w:r w:rsidRPr="00940BAD">
        <w:t>Ennen näytteenottoa rinnan iho puhdistetaan pesunesteellä ja p</w:t>
      </w:r>
      <w:r w:rsidR="005D29C8">
        <w:t>uudutetaan puuduteaineella</w:t>
      </w:r>
      <w:r w:rsidRPr="00940BAD">
        <w:t xml:space="preserve">. Tämän jälkeen ihoon tehdään pieni viilto, jonka kautta näytteenottoneula viedään muutosalueelle ja otetaan 3-6 näytettä. </w:t>
      </w:r>
    </w:p>
    <w:p w14:paraId="16657EFF" w14:textId="77777777" w:rsidR="00940BAD" w:rsidRPr="007F1360" w:rsidRDefault="00940BAD" w:rsidP="00940BAD">
      <w:pPr>
        <w:rPr>
          <w:sz w:val="16"/>
          <w:szCs w:val="16"/>
        </w:rPr>
      </w:pPr>
    </w:p>
    <w:p w14:paraId="16657F00" w14:textId="77777777" w:rsidR="00940BAD" w:rsidRPr="00940BAD" w:rsidRDefault="00940BAD" w:rsidP="00940BAD">
      <w:r w:rsidRPr="00940BAD">
        <w:t>Näytteenoton jälkeen röntgenhoitaja paina</w:t>
      </w:r>
      <w:r>
        <w:t>a pistoskohtaa käsin noin 10 mi</w:t>
      </w:r>
      <w:r w:rsidRPr="00940BAD">
        <w:t>nuuttia. Painamisen jälkeen pistoskohtaan laitetaan kylmäpakkaus noin 10 minuutiksi jälkiverenvuodon estämiseksi. To</w:t>
      </w:r>
      <w:r>
        <w:t>imenpide valmisteluineen ja jäl</w:t>
      </w:r>
      <w:r w:rsidRPr="00940BAD">
        <w:t>kihoitoineen kestää puolesta tunnista yhteen tuntiin.</w:t>
      </w:r>
    </w:p>
    <w:p w14:paraId="16657F01" w14:textId="77777777" w:rsidR="00940BAD" w:rsidRPr="00940BAD" w:rsidRDefault="00940BAD" w:rsidP="00940BAD">
      <w:pPr>
        <w:pStyle w:val="Otsikko1"/>
      </w:pPr>
      <w:r w:rsidRPr="00940BAD">
        <w:t>Tutkimuksen jälkeen huomioitavaa</w:t>
      </w:r>
    </w:p>
    <w:p w14:paraId="16657F02" w14:textId="77777777" w:rsidR="00940BAD" w:rsidRPr="00940BAD" w:rsidRDefault="00940BAD" w:rsidP="00940BAD">
      <w:pPr>
        <w:jc w:val="both"/>
        <w:rPr>
          <w:sz w:val="24"/>
          <w:szCs w:val="24"/>
        </w:rPr>
      </w:pPr>
      <w:r w:rsidRPr="00940BAD">
        <w:t xml:space="preserve">Rintaan tehty viilto peitetään haavasidoksella. </w:t>
      </w:r>
      <w:r w:rsidR="00B03D60">
        <w:t>Vältä haavan kastelua</w:t>
      </w:r>
      <w:r w:rsidRPr="00940BAD">
        <w:t xml:space="preserve"> kaksi päivää. Näytteenoton yhteydessä rintaan tulee mustelma, joka häviää itsestään noin kahdessa viikossa. </w:t>
      </w:r>
      <w:r w:rsidR="00B03D60">
        <w:t>Vältä v</w:t>
      </w:r>
      <w:r w:rsidRPr="00940BAD">
        <w:t>oimakasta ruum</w:t>
      </w:r>
      <w:r w:rsidR="00B03D60">
        <w:t>iillista rasitusta</w:t>
      </w:r>
      <w:r w:rsidRPr="00940BAD">
        <w:t xml:space="preserve"> näytteenottopäivänä. Tarvittaessa näytteenottopäivä voidaan myöntää sairauslomapäiväksi</w:t>
      </w:r>
      <w:r w:rsidRPr="00940BAD">
        <w:rPr>
          <w:sz w:val="24"/>
          <w:szCs w:val="24"/>
        </w:rPr>
        <w:t>.</w:t>
      </w:r>
    </w:p>
    <w:p w14:paraId="16657F03" w14:textId="77777777" w:rsidR="00940BAD" w:rsidRPr="007F1360" w:rsidRDefault="00940BAD" w:rsidP="00940BAD">
      <w:pPr>
        <w:ind w:left="1440"/>
        <w:jc w:val="both"/>
        <w:rPr>
          <w:sz w:val="16"/>
          <w:szCs w:val="16"/>
        </w:rPr>
      </w:pPr>
    </w:p>
    <w:p w14:paraId="16657F04" w14:textId="77777777" w:rsidR="00940BAD" w:rsidRPr="00940BAD" w:rsidRDefault="00940BAD" w:rsidP="00940BAD">
      <w:r>
        <w:t>Saat röntgenosastolta mukaasi</w:t>
      </w:r>
      <w:r w:rsidRPr="00940BAD">
        <w:t xml:space="preserve"> kirjallisen jälkihoito-ohjeen.</w:t>
      </w:r>
    </w:p>
    <w:p w14:paraId="16657F05" w14:textId="77777777" w:rsidR="00940BAD" w:rsidRPr="00940BAD" w:rsidRDefault="00940BAD" w:rsidP="00940BAD">
      <w:r w:rsidRPr="00940BAD">
        <w:t xml:space="preserve">Näytevastaukset tulevat </w:t>
      </w:r>
      <w:r>
        <w:t>sinua</w:t>
      </w:r>
      <w:r w:rsidRPr="00940BAD">
        <w:t xml:space="preserve"> hoitavalle lääkärille noin kahden viikon kuluttua näytteenotosta</w:t>
      </w:r>
      <w:r>
        <w:t>. Vastausten kuulemisesta voit</w:t>
      </w:r>
      <w:r w:rsidRPr="00940BAD">
        <w:t xml:space="preserve"> sopia näytteenottoon lähettäneen yksikön kanssa.</w:t>
      </w:r>
    </w:p>
    <w:p w14:paraId="16657F06" w14:textId="77777777" w:rsidR="00940BAD" w:rsidRDefault="00940BAD" w:rsidP="00940BAD">
      <w:pPr>
        <w:pStyle w:val="Otsikko1"/>
      </w:pPr>
      <w:r w:rsidRPr="00940BAD">
        <w:t>Yhteystiedot</w:t>
      </w:r>
    </w:p>
    <w:p w14:paraId="30169239" w14:textId="77777777" w:rsidR="001D5FCE" w:rsidRPr="001D5FCE" w:rsidRDefault="001D5FCE" w:rsidP="001D5FCE">
      <w:pPr>
        <w:spacing w:line="240" w:lineRule="atLeast"/>
        <w:jc w:val="both"/>
        <w:rPr>
          <w:bCs/>
        </w:rPr>
      </w:pPr>
      <w:r w:rsidRPr="001D5FCE">
        <w:rPr>
          <w:bCs/>
        </w:rPr>
        <w:t xml:space="preserve">Tutkimuspaikka: OYS G-kuvantaminen, Avohoitotalo G sisäänkäynti, R-kerros ja aula 6 </w:t>
      </w:r>
    </w:p>
    <w:p w14:paraId="6CF46BC5" w14:textId="77777777" w:rsidR="001D5FCE" w:rsidRPr="001D5FCE" w:rsidRDefault="001D5FCE" w:rsidP="001D5FCE">
      <w:pPr>
        <w:spacing w:line="240" w:lineRule="atLeast"/>
        <w:jc w:val="both"/>
        <w:rPr>
          <w:bCs/>
        </w:rPr>
      </w:pPr>
      <w:r w:rsidRPr="001D5FCE">
        <w:rPr>
          <w:bCs/>
        </w:rPr>
        <w:t xml:space="preserve">(Kiviharjuntie 9, Oulu). </w:t>
      </w:r>
    </w:p>
    <w:p w14:paraId="77D76750" w14:textId="77777777" w:rsidR="001D5FCE" w:rsidRPr="001D5FCE" w:rsidRDefault="001D5FCE" w:rsidP="001D5FCE">
      <w:pPr>
        <w:spacing w:line="120" w:lineRule="auto"/>
        <w:jc w:val="both"/>
        <w:rPr>
          <w:bCs/>
        </w:rPr>
      </w:pPr>
    </w:p>
    <w:p w14:paraId="1DA366EB" w14:textId="77777777" w:rsidR="001D5FCE" w:rsidRPr="001D5FCE" w:rsidRDefault="001D5FCE" w:rsidP="001D5FCE">
      <w:pPr>
        <w:spacing w:line="120" w:lineRule="auto"/>
        <w:jc w:val="both"/>
        <w:rPr>
          <w:bCs/>
        </w:rPr>
      </w:pPr>
    </w:p>
    <w:p w14:paraId="2EF33A51" w14:textId="77777777" w:rsidR="001D5FCE" w:rsidRDefault="001D5FCE" w:rsidP="001D5FCE">
      <w:pPr>
        <w:spacing w:line="240" w:lineRule="atLeast"/>
        <w:jc w:val="both"/>
      </w:pPr>
      <w:r w:rsidRPr="001D5FCE">
        <w:t xml:space="preserve">Mikäli sinulla on kysyttävää tästä tutkimuksesta, voit soittaa ma - pe klo 13.00–15.00 </w:t>
      </w:r>
    </w:p>
    <w:p w14:paraId="28B78813" w14:textId="2C111EAF" w:rsidR="001D5FCE" w:rsidRPr="001D5FCE" w:rsidRDefault="001D5FCE" w:rsidP="001D5FCE">
      <w:pPr>
        <w:spacing w:line="240" w:lineRule="atLeast"/>
        <w:jc w:val="both"/>
      </w:pPr>
      <w:r w:rsidRPr="001D5FCE">
        <w:t>G-kuvantamiselle</w:t>
      </w:r>
      <w:r>
        <w:t xml:space="preserve"> </w:t>
      </w:r>
      <w:r w:rsidRPr="001D5FCE">
        <w:t>puh. 040-1346416.</w:t>
      </w:r>
    </w:p>
    <w:sectPr w:rsidR="001D5FCE" w:rsidRPr="001D5FCE" w:rsidSect="007F1360">
      <w:headerReference w:type="default" r:id="rId13"/>
      <w:pgSz w:w="11907" w:h="16840" w:code="9"/>
      <w:pgMar w:top="2268" w:right="1134" w:bottom="1418" w:left="1134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7F0D" w14:textId="77777777" w:rsidR="00940BAD" w:rsidRDefault="00940BAD">
      <w:r>
        <w:separator/>
      </w:r>
    </w:p>
  </w:endnote>
  <w:endnote w:type="continuationSeparator" w:id="0">
    <w:p w14:paraId="16657F0E" w14:textId="77777777" w:rsidR="00940BAD" w:rsidRDefault="009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7F0B" w14:textId="77777777" w:rsidR="00940BAD" w:rsidRDefault="00940BAD">
      <w:r>
        <w:separator/>
      </w:r>
    </w:p>
  </w:footnote>
  <w:footnote w:type="continuationSeparator" w:id="0">
    <w:p w14:paraId="16657F0C" w14:textId="77777777" w:rsidR="00940BAD" w:rsidRDefault="0094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F0F" w14:textId="0E049BC4" w:rsidR="00C7218A" w:rsidRPr="007F1360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57F15" wp14:editId="580FC1C7">
              <wp:simplePos x="0" y="0"/>
              <wp:positionH relativeFrom="column">
                <wp:posOffset>-132334</wp:posOffset>
              </wp:positionH>
              <wp:positionV relativeFrom="paragraph">
                <wp:posOffset>-33858</wp:posOffset>
              </wp:positionV>
              <wp:extent cx="1426464" cy="572400"/>
              <wp:effectExtent l="0" t="0" r="254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464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57F17" w14:textId="015E48FC" w:rsidR="00C7218A" w:rsidRDefault="007F1360" w:rsidP="00AB4D04">
                          <w:bookmarkStart w:id="0" w:name="Laitos1"/>
                          <w:r w:rsidRPr="007F136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BE0E71F" wp14:editId="74B2907F">
                                <wp:extent cx="1007110" cy="471805"/>
                                <wp:effectExtent l="0" t="0" r="2540" b="4445"/>
                                <wp:docPr id="1729025820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110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57F1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2.65pt;width:112.3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MYCwIAAPYDAAAOAAAAZHJzL2Uyb0RvYy54bWysU8Fu2zAMvQ/YPwi6L3YCJ2uNOEWXLsOA&#10;rhvQ7QNkWY6FyaJGKbG7rx8lp2nQ3Yb5IJAm9Ug+Pq1vxt6wo0KvwVZ8Pss5U1ZCo+2+4j++795d&#10;ceaDsI0wYFXFn5TnN5u3b9aDK9UCOjCNQkYg1peDq3gXgiuzzMtO9cLPwClLwRawF4Fc3GcNioHQ&#10;e5Mt8nyVDYCNQ5DKe/p7NwX5JuG3rZLha9t6FZipOPUW0onprOOZbdai3KNwnZanNsQ/dNELbano&#10;GepOBMEOqP+C6rVE8NCGmYQ+g7bVUqUZaJp5/mqax044lWYhcrw70+T/H6x8OD66b8jC+AFGWmAa&#10;wrt7kD89s7DthN2rW0QYOiUaKjyPlGWD8+XpaqTalz6C1MMXaGjJ4hAgAY0t9pEVmpMROi3g6Uy6&#10;GgOTsWSxWBWrgjNJseX7RZGnrWSifL7t0IdPCnoWjYojLTWhi+O9D7EbUT6nxGIejG522pjk4L7e&#10;GmRHQQLYpS8N8CrNWDZU/Hq5WCZkC/F+0kavAwnU6L7iV3n8JslENj7aJqUEoc1kUyfGnuiJjEzc&#10;hLEeKTHSVEPzREQhTEKkh0NGB/ibs4FEWHH/6yBQcWY+WyL7el4UUbXJKYgccvAyUl9GhJUEVfHA&#10;2WRuQ1J65MHCLS2l1Ymvl05OvZK4Eo2nhxDVe+mnrJfnuvkDAAD//wMAUEsDBBQABgAIAAAAIQAx&#10;y9vj3gAAAAkBAAAPAAAAZHJzL2Rvd25yZXYueG1sTI/NTsMwEITvSLyDtUhcUGuT/oU0TgVIIK4t&#10;fYBN7CZR43UUu0369iwnuO3Ojma+zXeT68TVDqH1pOF5rkBYqrxpqdZw/P6YpSBCRDLYebIabjbA&#10;rri/yzEzfqS9vR5iLTiEQoYamhj7TMpQNdZhmPveEt9OfnAYeR1qaQYcOdx1MlFqLR22xA0N9va9&#10;sdX5cHEaTl/j0+plLD/jcbNfrt+w3ZT+pvXjw/S6BRHtFP/M8IvP6FAwU+kvZILoNMwSxeiRh9UC&#10;BBsStWCh1JAuU5BFLv9/UPwAAAD//wMAUEsBAi0AFAAGAAgAAAAhALaDOJL+AAAA4QEAABMAAAAA&#10;AAAAAAAAAAAAAAAAAFtDb250ZW50X1R5cGVzXS54bWxQSwECLQAUAAYACAAAACEAOP0h/9YAAACU&#10;AQAACwAAAAAAAAAAAAAAAAAvAQAAX3JlbHMvLnJlbHNQSwECLQAUAAYACAAAACEA14uDGAsCAAD2&#10;AwAADgAAAAAAAAAAAAAAAAAuAgAAZHJzL2Uyb0RvYy54bWxQSwECLQAUAAYACAAAACEAMcvb494A&#10;AAAJAQAADwAAAAAAAAAAAAAAAABlBAAAZHJzL2Rvd25yZXYueG1sUEsFBgAAAAAEAAQA8wAAAHAF&#10;AAAAAA==&#10;" stroked="f">
              <v:textbox>
                <w:txbxContent>
                  <w:p w14:paraId="16657F17" w14:textId="015E48FC" w:rsidR="00C7218A" w:rsidRDefault="007F1360" w:rsidP="00AB4D04">
                    <w:bookmarkStart w:id="1" w:name="Laitos1"/>
                    <w:r w:rsidRPr="007F136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BE0E71F" wp14:editId="74B2907F">
                          <wp:extent cx="1007110" cy="471805"/>
                          <wp:effectExtent l="0" t="0" r="2540" b="4445"/>
                          <wp:docPr id="1729025820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110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940BAD" w:rsidRPr="007F1360">
      <w:t>Potilasohje</w:t>
    </w:r>
    <w:bookmarkEnd w:id="2"/>
    <w:r w:rsidRPr="007F1360">
      <w:tab/>
    </w:r>
    <w:r w:rsidR="007F1360">
      <w:t xml:space="preserve">                  </w:t>
    </w:r>
    <w:r w:rsidR="007A4248" w:rsidRPr="007F1360">
      <w:fldChar w:fldCharType="begin"/>
    </w:r>
    <w:r w:rsidR="007A4248" w:rsidRPr="007F1360">
      <w:instrText xml:space="preserve"> PAGE   \* MERGEFORMAT </w:instrText>
    </w:r>
    <w:r w:rsidR="007A4248" w:rsidRPr="007F1360">
      <w:fldChar w:fldCharType="separate"/>
    </w:r>
    <w:r w:rsidR="00C01DBC" w:rsidRPr="007F1360">
      <w:rPr>
        <w:noProof/>
      </w:rPr>
      <w:t>1</w:t>
    </w:r>
    <w:r w:rsidR="007A4248" w:rsidRPr="007F1360">
      <w:fldChar w:fldCharType="end"/>
    </w:r>
    <w:r w:rsidR="007A4248" w:rsidRPr="007F1360">
      <w:t xml:space="preserve"> (</w:t>
    </w:r>
    <w:fldSimple w:instr=" NUMPAGES   \* MERGEFORMAT ">
      <w:r w:rsidR="00C01DBC" w:rsidRPr="007F1360">
        <w:rPr>
          <w:noProof/>
        </w:rPr>
        <w:t>1</w:t>
      </w:r>
    </w:fldSimple>
    <w:r w:rsidR="007A4248" w:rsidRPr="007F1360">
      <w:t>)</w:t>
    </w:r>
    <w:r w:rsidRPr="007F1360">
      <w:t xml:space="preserve">  </w:t>
    </w:r>
  </w:p>
  <w:p w14:paraId="3719E47E" w14:textId="7E94114F" w:rsidR="007F1360" w:rsidRPr="007F1360" w:rsidRDefault="00C7218A" w:rsidP="005871FF">
    <w:pPr>
      <w:tabs>
        <w:tab w:val="left" w:pos="5670"/>
        <w:tab w:val="left" w:pos="8222"/>
        <w:tab w:val="left" w:pos="9072"/>
      </w:tabs>
      <w:spacing w:line="240" w:lineRule="exact"/>
    </w:pPr>
    <w:r w:rsidRPr="007F1360">
      <w:tab/>
    </w:r>
    <w:bookmarkStart w:id="3" w:name="Liitenro"/>
    <w:bookmarkStart w:id="4" w:name="asiakirjannimi3"/>
    <w:bookmarkStart w:id="5" w:name="asiatunnus"/>
    <w:bookmarkStart w:id="6" w:name="yksikkö2"/>
    <w:bookmarkEnd w:id="3"/>
    <w:bookmarkEnd w:id="4"/>
    <w:bookmarkEnd w:id="5"/>
  </w:p>
  <w:p w14:paraId="2FA14994" w14:textId="77777777" w:rsidR="007F1360" w:rsidRDefault="007F1360" w:rsidP="005871FF">
    <w:pPr>
      <w:tabs>
        <w:tab w:val="left" w:pos="5670"/>
        <w:tab w:val="left" w:pos="8222"/>
        <w:tab w:val="left" w:pos="9072"/>
      </w:tabs>
      <w:spacing w:line="240" w:lineRule="exact"/>
    </w:pPr>
  </w:p>
  <w:p w14:paraId="482A7F39" w14:textId="77777777" w:rsidR="007F1360" w:rsidRDefault="007F1360" w:rsidP="005871FF">
    <w:pPr>
      <w:tabs>
        <w:tab w:val="left" w:pos="5670"/>
        <w:tab w:val="left" w:pos="8222"/>
        <w:tab w:val="left" w:pos="9072"/>
      </w:tabs>
      <w:spacing w:line="240" w:lineRule="exact"/>
    </w:pPr>
  </w:p>
  <w:p w14:paraId="16657F12" w14:textId="61D875C2" w:rsidR="00C7218A" w:rsidRPr="007F1360" w:rsidRDefault="00940BAD" w:rsidP="005871FF">
    <w:pPr>
      <w:tabs>
        <w:tab w:val="left" w:pos="5670"/>
        <w:tab w:val="left" w:pos="8222"/>
        <w:tab w:val="left" w:pos="9072"/>
      </w:tabs>
      <w:spacing w:line="240" w:lineRule="exact"/>
    </w:pPr>
    <w:r w:rsidRPr="007F1360">
      <w:t>Kuvantaminen</w:t>
    </w:r>
    <w:bookmarkEnd w:id="6"/>
    <w:r w:rsidR="00C7218A" w:rsidRPr="007F1360">
      <w:tab/>
    </w:r>
    <w:r w:rsidR="00C01DBC" w:rsidRPr="007F1360">
      <w:t>25.3.2022</w:t>
    </w:r>
    <w:r w:rsidR="00C7218A" w:rsidRPr="007F1360">
      <w:tab/>
    </w:r>
  </w:p>
  <w:p w14:paraId="4316FC1A" w14:textId="77777777" w:rsidR="007F1360" w:rsidRPr="007F1360" w:rsidRDefault="007F1360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733846436">
    <w:abstractNumId w:val="3"/>
  </w:num>
  <w:num w:numId="2" w16cid:durableId="572544292">
    <w:abstractNumId w:val="2"/>
  </w:num>
  <w:num w:numId="3" w16cid:durableId="579215890">
    <w:abstractNumId w:val="1"/>
  </w:num>
  <w:num w:numId="4" w16cid:durableId="1667785067">
    <w:abstractNumId w:val="0"/>
  </w:num>
  <w:num w:numId="5" w16cid:durableId="1221214475">
    <w:abstractNumId w:val="11"/>
  </w:num>
  <w:num w:numId="6" w16cid:durableId="1427187368">
    <w:abstractNumId w:val="9"/>
  </w:num>
  <w:num w:numId="7" w16cid:durableId="123354665">
    <w:abstractNumId w:val="6"/>
  </w:num>
  <w:num w:numId="8" w16cid:durableId="1199320165">
    <w:abstractNumId w:val="13"/>
  </w:num>
  <w:num w:numId="9" w16cid:durableId="1065681331">
    <w:abstractNumId w:val="5"/>
  </w:num>
  <w:num w:numId="10" w16cid:durableId="2088068200">
    <w:abstractNumId w:val="8"/>
  </w:num>
  <w:num w:numId="11" w16cid:durableId="10642278">
    <w:abstractNumId w:val="7"/>
  </w:num>
  <w:num w:numId="12" w16cid:durableId="14352526">
    <w:abstractNumId w:val="4"/>
  </w:num>
  <w:num w:numId="13" w16cid:durableId="1949460212">
    <w:abstractNumId w:val="12"/>
  </w:num>
  <w:num w:numId="14" w16cid:durableId="911546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940BAD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D5FC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29C8"/>
    <w:rsid w:val="005D497F"/>
    <w:rsid w:val="005F7243"/>
    <w:rsid w:val="00600931"/>
    <w:rsid w:val="00602EB5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1360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40BA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3D60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C6F0F"/>
    <w:rsid w:val="00BD5DCC"/>
    <w:rsid w:val="00BD627E"/>
    <w:rsid w:val="00BE08C4"/>
    <w:rsid w:val="00BE7E9A"/>
    <w:rsid w:val="00BF0B61"/>
    <w:rsid w:val="00BF0C67"/>
    <w:rsid w:val="00C01DBC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657EF1"/>
  <w15:docId w15:val="{816B81AC-860B-4E57-BB9E-92B1B11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PPSHP-1316381239-2340</_dlc_DocId>
    <TaxCatchAll xmlns="d3e50268-7799-48af-83c3-9a9b063078bc">
      <Value>551</Value>
      <Value>58</Value>
      <Value>46</Value>
      <Value>521</Value>
      <Value>44</Value>
      <Value>43</Value>
      <Value>41</Value>
      <Value>2</Value>
    </TaxCatchAll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_dlc_DocIdPersistId xmlns="d3e50268-7799-48af-83c3-9a9b063078bc">true</_dlc_DocIdPersistId>
    <Julkaise_x0020_intranetissa xmlns="d3e50268-7799-48af-83c3-9a9b063078bc">true</Julkaise_x0020_intranetissa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http://testijulkaisu/_layouts/15/DocIdRedir.aspx?ID=PPSHP-1316381239-2340</Url>
      <Description>PPSHP-1316381239-2340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9B937-5134-4B2B-BD9E-3F526EAAA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B5A89-434A-40A9-9DDB-678CD19B60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62317F-97E9-4C55-A446-C35904120EF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CA7DAE8-5685-45B7-8D2D-1AF09231BB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30CC6F-44B3-4F4B-B7FB-9AA64F7A21F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0af04246-5dcb-4e38-b8a1-4adaeb36812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3e50268-7799-48af-83c3-9a9b063078bc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CD2B644-4083-44EF-BB91-5991EACF173E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16</TotalTime>
  <Pages>1</Pages>
  <Words>269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paksuneulanäyte oys kuv pot</vt:lpstr>
    </vt:vector>
  </TitlesOfParts>
  <Company>ppshp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paksuneulanäyte oys kuv pot</dc:title>
  <dc:creator>Holtinkoski Tarja</dc:creator>
  <cp:keywords/>
  <cp:lastModifiedBy>Ojala Helena</cp:lastModifiedBy>
  <cp:revision>8</cp:revision>
  <cp:lastPrinted>2004-10-19T13:46:00Z</cp:lastPrinted>
  <dcterms:created xsi:type="dcterms:W3CDTF">2017-08-09T09:33:00Z</dcterms:created>
  <dcterms:modified xsi:type="dcterms:W3CDTF">2025-01-07T11:09:00Z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521;#G-röntgen|bd3dcb37-9549-40ac-a8bb-b576818e69ef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dff1710e-fe10-4cc1-9064-92a948fb66e2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551;#Mammografia|35cda47e-65c6-45aa-9df1-e108aa8fba4c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234000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